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022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Title I</w:t>
      </w:r>
    </w:p>
    <w:p w:rsidR="0084765F" w:rsidRPr="00AA4FCF" w:rsidRDefault="0084765F" w:rsidP="0084765F">
      <w:pPr>
        <w:jc w:val="center"/>
        <w:rPr>
          <w:b/>
          <w:sz w:val="32"/>
        </w:rPr>
      </w:pPr>
      <w:r w:rsidRPr="00AA4FCF">
        <w:rPr>
          <w:b/>
          <w:sz w:val="32"/>
        </w:rPr>
        <w:t>Parents’ Right-to-Know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The </w:t>
      </w:r>
      <w:r w:rsidRPr="0084765F">
        <w:rPr>
          <w:i/>
          <w:sz w:val="28"/>
        </w:rPr>
        <w:t>Every Student Succeeds Act (ESSA)</w:t>
      </w:r>
      <w:r>
        <w:rPr>
          <w:i/>
          <w:sz w:val="28"/>
        </w:rPr>
        <w:t xml:space="preserve"> </w:t>
      </w:r>
      <w:r>
        <w:rPr>
          <w:sz w:val="28"/>
        </w:rPr>
        <w:t xml:space="preserve">was passed by the U.S. Congress and signed into law on December 10, 2015. The </w:t>
      </w:r>
      <w:r w:rsidRPr="0084765F">
        <w:rPr>
          <w:i/>
          <w:sz w:val="28"/>
        </w:rPr>
        <w:t>ESSA</w:t>
      </w:r>
      <w:r>
        <w:rPr>
          <w:sz w:val="28"/>
        </w:rPr>
        <w:t xml:space="preserve"> replaces the </w:t>
      </w:r>
      <w:r w:rsidRPr="0084765F">
        <w:rPr>
          <w:i/>
          <w:sz w:val="28"/>
        </w:rPr>
        <w:t xml:space="preserve">No Child Left </w:t>
      </w:r>
      <w:proofErr w:type="gramStart"/>
      <w:r w:rsidRPr="0084765F">
        <w:rPr>
          <w:i/>
          <w:sz w:val="28"/>
        </w:rPr>
        <w:t>Behind</w:t>
      </w:r>
      <w:proofErr w:type="gramEnd"/>
      <w:r w:rsidRPr="0084765F">
        <w:rPr>
          <w:i/>
          <w:sz w:val="28"/>
        </w:rPr>
        <w:t xml:space="preserve"> Act (NCLB)</w:t>
      </w:r>
      <w:r>
        <w:rPr>
          <w:sz w:val="28"/>
        </w:rPr>
        <w:t xml:space="preserve"> and is the latest reauthorization of the </w:t>
      </w:r>
      <w:r w:rsidRPr="0084765F">
        <w:rPr>
          <w:i/>
          <w:sz w:val="28"/>
        </w:rPr>
        <w:t>Elementary and Secondary Education Act (ESEA).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Although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designed to make changes in teaching and learning in order to increase students’ academic achievement, the Highly Qualified Teacher (HQT) provision under </w:t>
      </w:r>
      <w:r w:rsidRPr="0084765F">
        <w:rPr>
          <w:i/>
          <w:sz w:val="28"/>
        </w:rPr>
        <w:t>NCLB</w:t>
      </w:r>
      <w:r>
        <w:rPr>
          <w:sz w:val="28"/>
        </w:rPr>
        <w:t xml:space="preserve"> was eliminated from the </w:t>
      </w:r>
      <w:r w:rsidRPr="0084765F">
        <w:rPr>
          <w:i/>
          <w:sz w:val="28"/>
        </w:rPr>
        <w:t>ESSA</w:t>
      </w:r>
      <w:r>
        <w:rPr>
          <w:sz w:val="28"/>
        </w:rPr>
        <w:t>. Despite this fact, all educators in Nevada still are required to hold the appropriate state certificate/license for their given position.</w:t>
      </w:r>
    </w:p>
    <w:p w:rsidR="0084765F" w:rsidRDefault="0084765F" w:rsidP="00AA4FCF">
      <w:pPr>
        <w:jc w:val="both"/>
        <w:rPr>
          <w:sz w:val="28"/>
        </w:rPr>
      </w:pPr>
    </w:p>
    <w:p w:rsidR="0084765F" w:rsidRDefault="0084765F" w:rsidP="00AA4FCF">
      <w:pPr>
        <w:jc w:val="both"/>
        <w:rPr>
          <w:sz w:val="28"/>
        </w:rPr>
      </w:pPr>
      <w:r>
        <w:rPr>
          <w:sz w:val="28"/>
        </w:rPr>
        <w:t xml:space="preserve">Under </w:t>
      </w:r>
      <w:r w:rsidRPr="0084765F">
        <w:rPr>
          <w:i/>
          <w:sz w:val="28"/>
        </w:rPr>
        <w:t>ESSA</w:t>
      </w:r>
      <w:r>
        <w:rPr>
          <w:sz w:val="28"/>
        </w:rPr>
        <w:t xml:space="preserve">, all schools receiving Title I funds must inform parents of their right to ask schools about the professional qualifications of their child’s teachers. If you would like to view a teacher’s license, please access this link: </w:t>
      </w:r>
      <w:hyperlink r:id="rId4" w:anchor="/VerifyLicense" w:history="1">
        <w:r w:rsidR="00341A69" w:rsidRPr="0049697F">
          <w:rPr>
            <w:rStyle w:val="Hyperlink"/>
            <w:sz w:val="28"/>
          </w:rPr>
          <w:t>https://online.nvdoe.org/#/Ver</w:t>
        </w:r>
        <w:r w:rsidR="00341A69" w:rsidRPr="0049697F">
          <w:rPr>
            <w:rStyle w:val="Hyperlink"/>
            <w:sz w:val="28"/>
          </w:rPr>
          <w:t>i</w:t>
        </w:r>
        <w:r w:rsidR="00341A69" w:rsidRPr="0049697F">
          <w:rPr>
            <w:rStyle w:val="Hyperlink"/>
            <w:sz w:val="28"/>
          </w:rPr>
          <w:t>fyLicense</w:t>
        </w:r>
      </w:hyperlink>
      <w:bookmarkStart w:id="0" w:name="_GoBack"/>
      <w:bookmarkEnd w:id="0"/>
      <w:r w:rsidR="00AA4FCF">
        <w:rPr>
          <w:sz w:val="28"/>
        </w:rPr>
        <w:t>.</w:t>
      </w:r>
    </w:p>
    <w:p w:rsidR="0084765F" w:rsidRDefault="0084765F" w:rsidP="00AA4FCF">
      <w:pPr>
        <w:jc w:val="both"/>
        <w:rPr>
          <w:sz w:val="28"/>
        </w:rPr>
      </w:pPr>
    </w:p>
    <w:p w:rsidR="00AA4FCF" w:rsidRDefault="00AA4FCF" w:rsidP="00AA4FCF">
      <w:pPr>
        <w:jc w:val="both"/>
        <w:rPr>
          <w:sz w:val="28"/>
        </w:rPr>
      </w:pPr>
      <w:r>
        <w:rPr>
          <w:sz w:val="28"/>
        </w:rPr>
        <w:t xml:space="preserve">Parents are encouraged to support their child’s education and communicate with their child’s teacher(s) on a regular basis. For more information on </w:t>
      </w:r>
      <w:r w:rsidRPr="00AA4FCF">
        <w:rPr>
          <w:i/>
          <w:sz w:val="28"/>
        </w:rPr>
        <w:t>ESSA</w:t>
      </w:r>
      <w:r>
        <w:rPr>
          <w:i/>
          <w:sz w:val="28"/>
        </w:rPr>
        <w:t xml:space="preserve"> </w:t>
      </w:r>
      <w:r>
        <w:rPr>
          <w:sz w:val="28"/>
        </w:rPr>
        <w:t xml:space="preserve">and the role of parents, please visit the United States Department of Education’s website at </w:t>
      </w:r>
      <w:hyperlink r:id="rId5" w:history="1">
        <w:r w:rsidRPr="007E37B0">
          <w:rPr>
            <w:rStyle w:val="Hyperlink"/>
            <w:sz w:val="28"/>
          </w:rPr>
          <w:t>https://www2.ed.gov/policy/elsec/leg/essa/index.html</w:t>
        </w:r>
      </w:hyperlink>
      <w:r>
        <w:rPr>
          <w:sz w:val="28"/>
        </w:rPr>
        <w:t xml:space="preserve">. </w:t>
      </w:r>
    </w:p>
    <w:p w:rsidR="00AA4FCF" w:rsidRPr="00AA4FCF" w:rsidRDefault="00AA4FCF" w:rsidP="0084765F">
      <w:pPr>
        <w:rPr>
          <w:sz w:val="28"/>
        </w:rPr>
      </w:pPr>
    </w:p>
    <w:sectPr w:rsidR="00AA4FCF" w:rsidRPr="00AA4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65F"/>
    <w:rsid w:val="00213022"/>
    <w:rsid w:val="00341A69"/>
    <w:rsid w:val="0049697F"/>
    <w:rsid w:val="00617610"/>
    <w:rsid w:val="0084765F"/>
    <w:rsid w:val="00AA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F8FCC-6B2F-473A-B2B5-1C0F2C9A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76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4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2.ed.gov/policy/elsec/leg/essa/index.html" TargetMode="External"/><Relationship Id="rId4" Type="http://schemas.openxmlformats.org/officeDocument/2006/relationships/hyperlink" Target="https://online.nvdo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mgbutler</dc:creator>
  <cp:lastModifiedBy>Windows User</cp:lastModifiedBy>
  <cp:revision>4</cp:revision>
  <dcterms:created xsi:type="dcterms:W3CDTF">2017-06-28T21:07:00Z</dcterms:created>
  <dcterms:modified xsi:type="dcterms:W3CDTF">2018-08-21T14:29:00Z</dcterms:modified>
</cp:coreProperties>
</file>